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78A31" w14:textId="77777777" w:rsidR="007D3A96" w:rsidRDefault="00000000" w:rsidP="003932BF">
      <w:pPr>
        <w:pStyle w:val="Nadpis10"/>
        <w:keepNext/>
        <w:keepLines/>
        <w:spacing w:after="180" w:line="240" w:lineRule="auto"/>
      </w:pPr>
      <w:bookmarkStart w:id="0" w:name="bookmark0"/>
      <w:r>
        <w:rPr>
          <w:rStyle w:val="Nadpis1"/>
          <w:b/>
          <w:bCs/>
          <w:u w:val="none"/>
        </w:rPr>
        <w:t>Příloha č. 4 Specifikace plnění</w:t>
      </w:r>
      <w:bookmarkEnd w:id="0"/>
    </w:p>
    <w:p w14:paraId="036D3F91" w14:textId="77777777" w:rsidR="007D3A96" w:rsidRDefault="00000000">
      <w:pPr>
        <w:pStyle w:val="Nadpis10"/>
        <w:keepNext/>
        <w:keepLines/>
      </w:pPr>
      <w:bookmarkStart w:id="1" w:name="bookmark2"/>
      <w:r>
        <w:rPr>
          <w:rStyle w:val="Nadpis1"/>
          <w:b/>
          <w:bCs/>
        </w:rPr>
        <w:t xml:space="preserve">Veřejná zakázka malého rozsahu - </w:t>
      </w:r>
      <w:proofErr w:type="gramStart"/>
      <w:r>
        <w:rPr>
          <w:rStyle w:val="Nadpis1"/>
          <w:b/>
          <w:bCs/>
        </w:rPr>
        <w:t>„ Výměna</w:t>
      </w:r>
      <w:proofErr w:type="gramEnd"/>
      <w:r>
        <w:rPr>
          <w:rStyle w:val="Nadpis1"/>
          <w:b/>
          <w:bCs/>
        </w:rPr>
        <w:t xml:space="preserve"> vyplní </w:t>
      </w:r>
      <w:proofErr w:type="gramStart"/>
      <w:r>
        <w:rPr>
          <w:rStyle w:val="Nadpis1"/>
          <w:b/>
          <w:bCs/>
        </w:rPr>
        <w:t>otvorů - oken</w:t>
      </w:r>
      <w:proofErr w:type="gramEnd"/>
      <w:r>
        <w:rPr>
          <w:rStyle w:val="Nadpis1"/>
          <w:b/>
          <w:bCs/>
        </w:rPr>
        <w:t xml:space="preserve"> v objektu</w:t>
      </w:r>
      <w:r>
        <w:rPr>
          <w:rStyle w:val="Nadpis1"/>
          <w:b/>
          <w:bCs/>
          <w:u w:val="none"/>
        </w:rPr>
        <w:t xml:space="preserve"> </w:t>
      </w:r>
      <w:r>
        <w:rPr>
          <w:rStyle w:val="Nadpis1"/>
          <w:b/>
          <w:bCs/>
        </w:rPr>
        <w:t>ODN 2, ODN 3. na ulici Dyjská 1 v Nemocnici Znojmo p.o., MUDr. Jana</w:t>
      </w:r>
      <w:r>
        <w:rPr>
          <w:rStyle w:val="Nadpis1"/>
          <w:b/>
          <w:bCs/>
          <w:u w:val="none"/>
        </w:rPr>
        <w:t xml:space="preserve"> </w:t>
      </w:r>
      <w:r>
        <w:rPr>
          <w:rStyle w:val="Nadpis1"/>
          <w:b/>
          <w:bCs/>
        </w:rPr>
        <w:t>Janského 11,669 02 Znojmo"</w:t>
      </w:r>
      <w:bookmarkEnd w:id="1"/>
    </w:p>
    <w:p w14:paraId="112C45EA" w14:textId="77777777" w:rsidR="007D3A96" w:rsidRDefault="00000000">
      <w:pPr>
        <w:pStyle w:val="Zkladntext20"/>
        <w:spacing w:after="700" w:line="271" w:lineRule="auto"/>
      </w:pPr>
      <w:r>
        <w:rPr>
          <w:rStyle w:val="Zkladntext2"/>
          <w:b/>
          <w:bCs/>
          <w:u w:val="single"/>
        </w:rPr>
        <w:t>Název veřejně zakázky:</w:t>
      </w:r>
      <w:r>
        <w:rPr>
          <w:rStyle w:val="Zkladntext2"/>
          <w:b/>
          <w:bCs/>
        </w:rPr>
        <w:t xml:space="preserve"> </w:t>
      </w:r>
      <w:r>
        <w:rPr>
          <w:rStyle w:val="Zkladntext2"/>
        </w:rPr>
        <w:t>„Výměna výplní otvorů v objektu ODN 2, ODN 3 - oken na ulici Dyjská 1 v Nemocnici Znojmo p. o., MUDr. Jana Janského 11,669 02 Znojmo".</w:t>
      </w:r>
    </w:p>
    <w:p w14:paraId="6A82EA3D" w14:textId="77777777" w:rsidR="007D3A96" w:rsidRDefault="00000000">
      <w:pPr>
        <w:pStyle w:val="Zkladntext20"/>
        <w:spacing w:after="700"/>
      </w:pPr>
      <w:r>
        <w:rPr>
          <w:rStyle w:val="Zkladntext2"/>
          <w:b/>
          <w:bCs/>
          <w:u w:val="single"/>
        </w:rPr>
        <w:t>Druh veřejné zakázky:</w:t>
      </w:r>
      <w:r>
        <w:rPr>
          <w:rStyle w:val="Zkladntext2"/>
          <w:b/>
          <w:bCs/>
        </w:rPr>
        <w:t xml:space="preserve"> </w:t>
      </w:r>
      <w:r>
        <w:rPr>
          <w:rStyle w:val="Zkladntext2"/>
        </w:rPr>
        <w:t xml:space="preserve">Výměna výplní </w:t>
      </w:r>
      <w:proofErr w:type="gramStart"/>
      <w:r>
        <w:rPr>
          <w:rStyle w:val="Zkladntext2"/>
        </w:rPr>
        <w:t>otvorů - stavební</w:t>
      </w:r>
      <w:proofErr w:type="gramEnd"/>
      <w:r>
        <w:rPr>
          <w:rStyle w:val="Zkladntext2"/>
        </w:rPr>
        <w:t xml:space="preserve"> práce.</w:t>
      </w:r>
    </w:p>
    <w:p w14:paraId="3B6103E5" w14:textId="77777777" w:rsidR="007D3A96" w:rsidRDefault="00000000">
      <w:pPr>
        <w:pStyle w:val="Nadpis20"/>
        <w:keepNext/>
        <w:keepLines/>
        <w:spacing w:after="180" w:line="276" w:lineRule="auto"/>
        <w:rPr>
          <w:sz w:val="24"/>
          <w:szCs w:val="24"/>
        </w:rPr>
      </w:pPr>
      <w:bookmarkStart w:id="2" w:name="bookmark4"/>
      <w:r>
        <w:rPr>
          <w:rStyle w:val="Nadpis2"/>
          <w:rFonts w:ascii="Calibri" w:eastAsia="Calibri" w:hAnsi="Calibri" w:cs="Calibri"/>
          <w:b/>
          <w:bCs/>
          <w:color w:val="1E1E1E"/>
          <w:sz w:val="24"/>
          <w:szCs w:val="24"/>
          <w:u w:val="single"/>
        </w:rPr>
        <w:t>Popis předmětu zakázky:</w:t>
      </w:r>
      <w:bookmarkEnd w:id="2"/>
    </w:p>
    <w:p w14:paraId="13DF4AF3" w14:textId="77777777" w:rsidR="007D3A96" w:rsidRDefault="00000000">
      <w:pPr>
        <w:pStyle w:val="Zkladntext20"/>
        <w:spacing w:line="271" w:lineRule="auto"/>
      </w:pPr>
      <w:r>
        <w:rPr>
          <w:rStyle w:val="Zkladntext2"/>
        </w:rPr>
        <w:t>Okna budou navržena z plastových profilům středovým těsněním stavební hloubky minimálně 76 mm s hodnotou tepelného prostupu rámu Uf-1,0 W/m</w:t>
      </w:r>
      <w:r>
        <w:rPr>
          <w:rStyle w:val="Zkladntext2"/>
          <w:vertAlign w:val="superscript"/>
        </w:rPr>
        <w:t>2</w:t>
      </w:r>
      <w:r>
        <w:rPr>
          <w:rStyle w:val="Zkladntext2"/>
        </w:rPr>
        <w:t>.K.</w:t>
      </w:r>
    </w:p>
    <w:p w14:paraId="784B0F2F" w14:textId="77777777" w:rsidR="007D3A96" w:rsidRDefault="00000000">
      <w:pPr>
        <w:pStyle w:val="Zkladntext20"/>
      </w:pPr>
      <w:r>
        <w:rPr>
          <w:rStyle w:val="Zkladntext2"/>
        </w:rPr>
        <w:t xml:space="preserve">Zasklení požadujeme čirým izolačním trojsklem s hodnotou </w:t>
      </w:r>
      <w:proofErr w:type="spellStart"/>
      <w:r>
        <w:rPr>
          <w:rStyle w:val="Zkladntext2"/>
        </w:rPr>
        <w:t>Ug</w:t>
      </w:r>
      <w:proofErr w:type="spellEnd"/>
      <w:r>
        <w:rPr>
          <w:rStyle w:val="Zkladntext2"/>
        </w:rPr>
        <w:t>=0,6W/m2.</w:t>
      </w:r>
      <w:proofErr w:type="gramStart"/>
      <w:r>
        <w:rPr>
          <w:rStyle w:val="Zkladntext2"/>
        </w:rPr>
        <w:t>K..Celková</w:t>
      </w:r>
      <w:proofErr w:type="gramEnd"/>
      <w:r>
        <w:rPr>
          <w:rStyle w:val="Zkladntext2"/>
        </w:rPr>
        <w:t xml:space="preserve"> hodnota tepelného prostupu Uw^O,</w:t>
      </w:r>
      <w:proofErr w:type="gramStart"/>
      <w:r>
        <w:rPr>
          <w:rStyle w:val="Zkladntext2"/>
        </w:rPr>
        <w:t>82W</w:t>
      </w:r>
      <w:proofErr w:type="gramEnd"/>
      <w:r>
        <w:rPr>
          <w:rStyle w:val="Zkladntext2"/>
        </w:rPr>
        <w:t>/m</w:t>
      </w:r>
      <w:r>
        <w:rPr>
          <w:rStyle w:val="Zkladntext2"/>
          <w:vertAlign w:val="superscript"/>
        </w:rPr>
        <w:t>2</w:t>
      </w:r>
      <w:r>
        <w:rPr>
          <w:rStyle w:val="Zkladntext2"/>
        </w:rPr>
        <w:t>.K.</w:t>
      </w:r>
    </w:p>
    <w:p w14:paraId="72928624" w14:textId="5AD661B4" w:rsidR="007D3A96" w:rsidRDefault="00000000">
      <w:pPr>
        <w:pStyle w:val="Zkladntext20"/>
      </w:pPr>
      <w:r>
        <w:rPr>
          <w:rStyle w:val="Zkladntext2"/>
        </w:rPr>
        <w:t>Všechna okna budou otvíravá nebo sklopná dle přílohy. Celkový počet oken na výměnu je 61 ks. Okenní klika bezpečnostní v barvě bílé. Interiérový parapet š. 250 mm, v barvě bílé. Pozinkované napojení stávajícího parapetu. Interiérová žaluzie v barvě stříbrné včetně montáže.</w:t>
      </w:r>
      <w:r w:rsidR="003932BF">
        <w:rPr>
          <w:rStyle w:val="Zkladntext2"/>
        </w:rPr>
        <w:t xml:space="preserve"> </w:t>
      </w:r>
      <w:proofErr w:type="gramStart"/>
      <w:r>
        <w:rPr>
          <w:rStyle w:val="Zkladntext2"/>
        </w:rPr>
        <w:t>Síť</w:t>
      </w:r>
      <w:proofErr w:type="gramEnd"/>
      <w:r>
        <w:rPr>
          <w:rStyle w:val="Zkladntext2"/>
        </w:rPr>
        <w:t xml:space="preserve"> proti hmyzu zápustná v barvě bílé včetně montáže.</w:t>
      </w:r>
    </w:p>
    <w:p w14:paraId="7A310DE2" w14:textId="77777777" w:rsidR="007D3A96" w:rsidRDefault="00000000">
      <w:pPr>
        <w:pStyle w:val="Zkladntext20"/>
      </w:pPr>
      <w:r>
        <w:rPr>
          <w:rStyle w:val="Zkladntext2"/>
        </w:rPr>
        <w:t>Výpis s popisem jednotlivých prvků včetně příslušenství v příloze.</w:t>
      </w:r>
    </w:p>
    <w:p w14:paraId="46EE8C37" w14:textId="77777777" w:rsidR="007D3A96" w:rsidRDefault="00000000">
      <w:pPr>
        <w:pStyle w:val="Zkladntext20"/>
      </w:pPr>
      <w:r>
        <w:rPr>
          <w:rStyle w:val="Zkladntext2"/>
        </w:rPr>
        <w:t>Součástí zakázky je demontáž původních dřevo hliníkových oken včetně jejich ekologická likvidace.</w:t>
      </w:r>
    </w:p>
    <w:p w14:paraId="4885F039" w14:textId="77777777" w:rsidR="007D3A96" w:rsidRDefault="00000000">
      <w:pPr>
        <w:pStyle w:val="Zkladntext20"/>
        <w:spacing w:line="271" w:lineRule="auto"/>
      </w:pPr>
      <w:r>
        <w:rPr>
          <w:rStyle w:val="Zkladntext2"/>
        </w:rPr>
        <w:t>Požadujeme montáž plastových oken dle ČSN 746077 s použitím parotěsných a paropropustných pásek.</w:t>
      </w:r>
    </w:p>
    <w:p w14:paraId="555D972B" w14:textId="77777777" w:rsidR="007D3A96" w:rsidRDefault="00000000">
      <w:pPr>
        <w:pStyle w:val="Zkladntext20"/>
        <w:sectPr w:rsidR="007D3A96">
          <w:pgSz w:w="11900" w:h="16840"/>
          <w:pgMar w:top="1473" w:right="1406" w:bottom="1473" w:left="1359" w:header="1045" w:footer="1045" w:gutter="0"/>
          <w:pgNumType w:start="1"/>
          <w:cols w:space="720"/>
          <w:noEndnote/>
          <w:docGrid w:linePitch="360"/>
        </w:sectPr>
      </w:pPr>
      <w:r>
        <w:rPr>
          <w:rStyle w:val="Zkladntext2"/>
        </w:rPr>
        <w:t>Součástí zakázky je i oboustranné zednické zapravení včetně montáže parapetů.</w:t>
      </w:r>
    </w:p>
    <w:p w14:paraId="027D2C02" w14:textId="77777777" w:rsidR="007D3A96" w:rsidRDefault="00000000">
      <w:pPr>
        <w:spacing w:line="1" w:lineRule="exact"/>
      </w:pPr>
      <w:r>
        <w:rPr>
          <w:noProof/>
        </w:rPr>
        <w:lastRenderedPageBreak/>
        <w:drawing>
          <wp:anchor distT="0" distB="0" distL="114300" distR="114300" simplePos="0" relativeHeight="125829378" behindDoc="0" locked="0" layoutInCell="1" allowOverlap="1" wp14:anchorId="626AA9AD" wp14:editId="30FC4C5B">
            <wp:simplePos x="0" y="0"/>
            <wp:positionH relativeFrom="page">
              <wp:posOffset>691515</wp:posOffset>
            </wp:positionH>
            <wp:positionV relativeFrom="paragraph">
              <wp:posOffset>3437890</wp:posOffset>
            </wp:positionV>
            <wp:extent cx="1694815" cy="1798320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1694815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0E04F9" w14:textId="77777777" w:rsidR="007D3A96" w:rsidRDefault="00000000">
      <w:pPr>
        <w:pStyle w:val="Nadpis20"/>
        <w:keepNext/>
        <w:keepLines/>
        <w:spacing w:after="0"/>
      </w:pPr>
      <w:bookmarkStart w:id="3" w:name="bookmark6"/>
      <w:r>
        <w:rPr>
          <w:rStyle w:val="Nadpis2"/>
          <w:b/>
          <w:bCs/>
        </w:rPr>
        <w:t>Nemocnice Znojmo, příspěvková organizace MUDr. Jana Janského 2675/11</w:t>
      </w:r>
      <w:bookmarkEnd w:id="3"/>
    </w:p>
    <w:p w14:paraId="0FE17970" w14:textId="77777777" w:rsidR="007D3A96" w:rsidRDefault="00000000">
      <w:pPr>
        <w:pStyle w:val="Nadpis20"/>
        <w:keepNext/>
        <w:keepLines/>
        <w:spacing w:after="240"/>
      </w:pPr>
      <w:bookmarkStart w:id="4" w:name="bookmark8"/>
      <w:r>
        <w:rPr>
          <w:rStyle w:val="Nadpis2"/>
          <w:b/>
          <w:bCs/>
        </w:rPr>
        <w:t>ZNOJMO</w:t>
      </w:r>
      <w:bookmarkEnd w:id="4"/>
    </w:p>
    <w:p w14:paraId="57FC71E9" w14:textId="77777777" w:rsidR="007D3A96" w:rsidRDefault="00000000">
      <w:pPr>
        <w:pStyle w:val="Zkladntext30"/>
        <w:spacing w:after="0"/>
      </w:pPr>
      <w:r>
        <w:rPr>
          <w:rStyle w:val="Zkladntext3"/>
        </w:rPr>
        <w:t>Stavba: areál LDN, Vídeňská Znojmo, ODN-2</w:t>
      </w:r>
    </w:p>
    <w:p w14:paraId="0AAAE8A4" w14:textId="77777777" w:rsidR="007D3A96" w:rsidRDefault="00000000">
      <w:pPr>
        <w:pStyle w:val="Zkladntext30"/>
        <w:spacing w:after="680"/>
      </w:pPr>
      <w:r>
        <w:rPr>
          <w:rStyle w:val="Zkladntext3"/>
        </w:rPr>
        <w:t>- II.np, ODN-3 - III.np, štít č. 1,2</w:t>
      </w:r>
    </w:p>
    <w:p w14:paraId="59AB8BC1" w14:textId="77777777" w:rsidR="007D3A96" w:rsidRDefault="00000000">
      <w:pPr>
        <w:pStyle w:val="Zkladntext1"/>
        <w:spacing w:after="0" w:line="257" w:lineRule="auto"/>
        <w:ind w:left="3540" w:firstLine="20"/>
        <w:rPr>
          <w:sz w:val="20"/>
          <w:szCs w:val="20"/>
        </w:rPr>
      </w:pPr>
      <w:r>
        <w:rPr>
          <w:rStyle w:val="Zkladntext"/>
          <w:b/>
          <w:bCs/>
          <w:sz w:val="20"/>
          <w:szCs w:val="20"/>
        </w:rPr>
        <w:t>Okna jsou navržena z plastových profilů se středovým těsněním, stavební hloubky min. 76 mm, s hodnotou tepelného prostupu rámu Uf s 1,0 W/m2.K.</w:t>
      </w:r>
    </w:p>
    <w:p w14:paraId="251D6373" w14:textId="77777777" w:rsidR="007D3A96" w:rsidRDefault="00000000">
      <w:pPr>
        <w:pStyle w:val="Zkladntext1"/>
        <w:spacing w:after="0" w:line="269" w:lineRule="auto"/>
        <w:ind w:left="3540" w:firstLine="20"/>
        <w:rPr>
          <w:sz w:val="20"/>
          <w:szCs w:val="20"/>
        </w:rPr>
      </w:pPr>
      <w:r>
        <w:rPr>
          <w:rStyle w:val="Zkladntext"/>
          <w:b/>
          <w:bCs/>
          <w:sz w:val="20"/>
          <w:szCs w:val="20"/>
        </w:rPr>
        <w:t>Zasklení je požadováno čirým izolačním trojsklem</w:t>
      </w:r>
    </w:p>
    <w:p w14:paraId="737D01AD" w14:textId="77777777" w:rsidR="007D3A96" w:rsidRDefault="00000000">
      <w:pPr>
        <w:pStyle w:val="Zkladntext1"/>
        <w:spacing w:after="520" w:line="269" w:lineRule="auto"/>
        <w:ind w:left="3540" w:firstLine="20"/>
        <w:rPr>
          <w:sz w:val="20"/>
          <w:szCs w:val="20"/>
        </w:rPr>
      </w:pPr>
      <w:r>
        <w:rPr>
          <w:rStyle w:val="Zkladntext"/>
          <w:b/>
          <w:bCs/>
          <w:sz w:val="20"/>
          <w:szCs w:val="20"/>
        </w:rPr>
        <w:t xml:space="preserve">s hodnotou </w:t>
      </w:r>
      <w:proofErr w:type="spellStart"/>
      <w:r>
        <w:rPr>
          <w:rStyle w:val="Zkladntext"/>
          <w:b/>
          <w:bCs/>
          <w:sz w:val="20"/>
          <w:szCs w:val="20"/>
        </w:rPr>
        <w:t>Ug</w:t>
      </w:r>
      <w:proofErr w:type="spellEnd"/>
      <w:r>
        <w:rPr>
          <w:rStyle w:val="Zkladntext"/>
          <w:b/>
          <w:bCs/>
          <w:sz w:val="20"/>
          <w:szCs w:val="20"/>
        </w:rPr>
        <w:t xml:space="preserve">=0,6 W/m2.K. Celková hodnota tepelného prostupu okna </w:t>
      </w:r>
      <w:proofErr w:type="spellStart"/>
      <w:r>
        <w:rPr>
          <w:rStyle w:val="Zkladntext"/>
          <w:b/>
          <w:bCs/>
          <w:sz w:val="20"/>
          <w:szCs w:val="20"/>
        </w:rPr>
        <w:t>Uw</w:t>
      </w:r>
      <w:proofErr w:type="spellEnd"/>
      <w:r>
        <w:rPr>
          <w:rStyle w:val="Zkladntext"/>
          <w:b/>
          <w:bCs/>
          <w:sz w:val="20"/>
          <w:szCs w:val="20"/>
        </w:rPr>
        <w:t>* 0,82 W/m2.K. Všechna okna budou otevíravá a sklopná, popř. pouze sklopná viz níže uvedené nákresy. Barevné provedení oboustranně bílé.</w:t>
      </w:r>
    </w:p>
    <w:p w14:paraId="1DB62DF4" w14:textId="77777777" w:rsidR="007D3A96" w:rsidRDefault="00000000">
      <w:pPr>
        <w:pStyle w:val="Zkladntext1"/>
        <w:spacing w:after="200" w:line="228" w:lineRule="auto"/>
        <w:ind w:left="400"/>
        <w:rPr>
          <w:sz w:val="20"/>
          <w:szCs w:val="20"/>
        </w:rPr>
      </w:pPr>
      <w:r>
        <w:rPr>
          <w:rStyle w:val="Zkladntext"/>
          <w:b/>
          <w:bCs/>
          <w:sz w:val="20"/>
          <w:szCs w:val="20"/>
        </w:rPr>
        <w:t>Jednokřídlé otevíravo-sklopné PVC okno</w:t>
      </w:r>
    </w:p>
    <w:p w14:paraId="710DB6E4" w14:textId="77777777" w:rsidR="007D3A96" w:rsidRDefault="00000000">
      <w:pPr>
        <w:pStyle w:val="Zkladntext1"/>
        <w:spacing w:after="0"/>
        <w:ind w:left="400"/>
      </w:pPr>
      <w:r>
        <w:rPr>
          <w:rStyle w:val="Zkladntext"/>
          <w:b/>
          <w:bCs/>
        </w:rPr>
        <w:t>ODN-3 (3.np) - 3 ks</w:t>
      </w:r>
    </w:p>
    <w:p w14:paraId="362E2D15" w14:textId="77777777" w:rsidR="007D3A96" w:rsidRDefault="00000000">
      <w:pPr>
        <w:pStyle w:val="Zkladntext1"/>
        <w:spacing w:after="0"/>
        <w:ind w:left="400"/>
      </w:pPr>
      <w:r>
        <w:rPr>
          <w:rStyle w:val="Zkladntext"/>
          <w:b/>
          <w:bCs/>
        </w:rPr>
        <w:t>ODN-2 (2.np) - 3 ks</w:t>
      </w:r>
    </w:p>
    <w:p w14:paraId="248459F8" w14:textId="77777777" w:rsidR="007D3A96" w:rsidRDefault="00000000">
      <w:pPr>
        <w:pStyle w:val="Zkladntext1"/>
        <w:spacing w:after="0"/>
        <w:ind w:left="400"/>
      </w:pPr>
      <w:r>
        <w:rPr>
          <w:rStyle w:val="Zkladntext"/>
          <w:b/>
          <w:bCs/>
        </w:rPr>
        <w:t>ODN-3 štít (3.np) -1 ks</w:t>
      </w:r>
    </w:p>
    <w:p w14:paraId="047C42AF" w14:textId="77777777" w:rsidR="007D3A96" w:rsidRDefault="00000000">
      <w:pPr>
        <w:pStyle w:val="Zkladntext1"/>
        <w:spacing w:after="200"/>
        <w:ind w:left="400"/>
      </w:pPr>
      <w:r>
        <w:rPr>
          <w:rStyle w:val="Zkladntext"/>
          <w:b/>
          <w:bCs/>
        </w:rPr>
        <w:t>ODN-2 štít (2.np) -1 ks</w:t>
      </w:r>
    </w:p>
    <w:p w14:paraId="2E16E0E8" w14:textId="77777777" w:rsidR="007D3A96" w:rsidRDefault="00000000">
      <w:pPr>
        <w:pStyle w:val="Zkladntext1"/>
        <w:spacing w:after="0"/>
        <w:ind w:left="400"/>
      </w:pPr>
      <w:r>
        <w:rPr>
          <w:rStyle w:val="Zkladntext"/>
          <w:b/>
          <w:bCs/>
        </w:rPr>
        <w:t>Okenní klika bezpečnostní v barvě bílé</w:t>
      </w:r>
    </w:p>
    <w:p w14:paraId="3EBEFA00" w14:textId="77777777" w:rsidR="007D3A96" w:rsidRDefault="00000000">
      <w:pPr>
        <w:pStyle w:val="Zkladntext1"/>
        <w:ind w:left="400"/>
        <w:sectPr w:rsidR="007D3A96">
          <w:pgSz w:w="11900" w:h="16840"/>
          <w:pgMar w:top="1229" w:right="1691" w:bottom="1229" w:left="1075" w:header="801" w:footer="801" w:gutter="0"/>
          <w:cols w:space="720"/>
          <w:noEndnote/>
          <w:docGrid w:linePitch="360"/>
        </w:sectPr>
      </w:pPr>
      <w:r>
        <w:rPr>
          <w:rStyle w:val="Zkladntext"/>
          <w:b/>
          <w:bCs/>
        </w:rPr>
        <w:t>Interiérový PVC parapet š. 250 mm v barvě bílé Pozinkované napojení stávajícího parapetu Interiérové žaluzie v barvě stříbrné vč. montáže Síť proti hmyzu zápustná v barvě bílé vč. montáže</w:t>
      </w:r>
    </w:p>
    <w:p w14:paraId="3F89A40C" w14:textId="77777777" w:rsidR="007D3A96" w:rsidRDefault="00000000">
      <w:pPr>
        <w:pStyle w:val="Zkladntext40"/>
        <w:framePr w:w="158" w:h="221" w:wrap="none" w:hAnchor="page" w:x="1039" w:y="6"/>
      </w:pPr>
      <w:r>
        <w:rPr>
          <w:rStyle w:val="Zkladntext4"/>
          <w:b/>
          <w:bCs/>
        </w:rPr>
        <w:lastRenderedPageBreak/>
        <w:t>2</w:t>
      </w:r>
    </w:p>
    <w:p w14:paraId="1E67363B" w14:textId="77777777" w:rsidR="007D3A96" w:rsidRDefault="00000000">
      <w:pPr>
        <w:pStyle w:val="Zkladntext40"/>
        <w:framePr w:w="427" w:h="226" w:wrap="none" w:hAnchor="page" w:x="3343" w:y="1"/>
      </w:pPr>
      <w:r>
        <w:rPr>
          <w:rStyle w:val="Zkladntext4"/>
          <w:b/>
          <w:bCs/>
        </w:rPr>
        <w:t>6 Ks</w:t>
      </w:r>
    </w:p>
    <w:p w14:paraId="78982F0D" w14:textId="77777777" w:rsidR="007D3A96" w:rsidRDefault="007D3A96">
      <w:pPr>
        <w:spacing w:after="225" w:line="1" w:lineRule="exact"/>
      </w:pPr>
    </w:p>
    <w:p w14:paraId="0151F9B7" w14:textId="77777777" w:rsidR="007D3A96" w:rsidRDefault="007D3A96">
      <w:pPr>
        <w:spacing w:line="1" w:lineRule="exact"/>
        <w:sectPr w:rsidR="007D3A96">
          <w:pgSz w:w="11900" w:h="16840"/>
          <w:pgMar w:top="1804" w:right="3004" w:bottom="3080" w:left="1009" w:header="1376" w:footer="2652" w:gutter="0"/>
          <w:cols w:space="720"/>
          <w:noEndnote/>
          <w:docGrid w:linePitch="360"/>
        </w:sectPr>
      </w:pPr>
    </w:p>
    <w:p w14:paraId="40E59BDA" w14:textId="77777777" w:rsidR="007D3A96" w:rsidRDefault="00000000">
      <w:pPr>
        <w:spacing w:line="1" w:lineRule="exact"/>
      </w:pPr>
      <w:r>
        <w:rPr>
          <w:noProof/>
        </w:rPr>
        <w:drawing>
          <wp:anchor distT="0" distB="0" distL="114300" distR="114300" simplePos="0" relativeHeight="125829379" behindDoc="0" locked="0" layoutInCell="1" allowOverlap="1" wp14:anchorId="5A0A1839" wp14:editId="50502264">
            <wp:simplePos x="0" y="0"/>
            <wp:positionH relativeFrom="page">
              <wp:posOffset>826770</wp:posOffset>
            </wp:positionH>
            <wp:positionV relativeFrom="paragraph">
              <wp:posOffset>146050</wp:posOffset>
            </wp:positionV>
            <wp:extent cx="1487170" cy="1383665"/>
            <wp:effectExtent l="0" t="0" r="0" b="0"/>
            <wp:wrapSquare wrapText="bothSides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487170" cy="138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744980" simplePos="0" relativeHeight="125829380" behindDoc="0" locked="0" layoutInCell="1" allowOverlap="1" wp14:anchorId="2D442E72" wp14:editId="2BB69645">
                <wp:simplePos x="0" y="0"/>
                <wp:positionH relativeFrom="page">
                  <wp:posOffset>653415</wp:posOffset>
                </wp:positionH>
                <wp:positionV relativeFrom="paragraph">
                  <wp:posOffset>1728470</wp:posOffset>
                </wp:positionV>
                <wp:extent cx="100330" cy="143510"/>
                <wp:effectExtent l="0" t="0" r="0" b="0"/>
                <wp:wrapSquare wrapText="bothSides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30" cy="1435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EAA86A" w14:textId="77777777" w:rsidR="007D3A96" w:rsidRDefault="00000000">
                            <w:pPr>
                              <w:pStyle w:val="Zkladntext4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Style w:val="Zkladntext4"/>
                                <w:b/>
                                <w:bCs/>
                                <w:sz w:val="19"/>
                                <w:szCs w:val="19"/>
                              </w:rPr>
                              <w:t>3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51.450000000000003pt;margin-top:136.09999999999999pt;width:7.9000000000000004pt;height:11.300000000000001pt;z-index:-125829373;mso-wrap-distance-left:9.pt;mso-wrap-distance-right:137.40000000000001pt;mso-position-horizontal-relative:page" filled="f" stroked="f">
                <v:textbox inset="0,0,0,0">
                  <w:txbxContent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Style w:val="CharStyle18"/>
                          <w:b/>
                          <w:bCs/>
                          <w:sz w:val="19"/>
                          <w:szCs w:val="19"/>
                        </w:rPr>
                        <w:t>3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175" distB="0" distL="1568450" distR="113665" simplePos="0" relativeHeight="125829382" behindDoc="0" locked="0" layoutInCell="1" allowOverlap="1" wp14:anchorId="16AF9A27" wp14:editId="69B98FC6">
                <wp:simplePos x="0" y="0"/>
                <wp:positionH relativeFrom="page">
                  <wp:posOffset>2107565</wp:posOffset>
                </wp:positionH>
                <wp:positionV relativeFrom="paragraph">
                  <wp:posOffset>1731645</wp:posOffset>
                </wp:positionV>
                <wp:extent cx="277495" cy="140335"/>
                <wp:effectExtent l="0" t="0" r="0" b="0"/>
                <wp:wrapSquare wrapText="bothSides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495" cy="14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30EB10" w14:textId="77777777" w:rsidR="007D3A96" w:rsidRDefault="00000000">
                            <w:pPr>
                              <w:pStyle w:val="Zkladntext40"/>
                            </w:pPr>
                            <w:r>
                              <w:rPr>
                                <w:rStyle w:val="Zkladntext4"/>
                              </w:rPr>
                              <w:t>4 Ks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165.95000000000002pt;margin-top:136.34999999999999pt;width:21.850000000000001pt;height:11.050000000000001pt;z-index:-125829371;mso-wrap-distance-left:123.5pt;mso-wrap-distance-top:0.25pt;mso-wrap-distance-right:8.9500000000000011pt;mso-position-horizontal-relative:page" filled="f" stroked="f">
                <v:textbox inset="0,0,0,0">
                  <w:txbxContent>
                    <w:p>
                      <w:pPr>
                        <w:pStyle w:val="Style1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18"/>
                        </w:rPr>
                        <w:t>4 Ks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398C0C7" w14:textId="77777777" w:rsidR="007D3A96" w:rsidRDefault="00000000">
      <w:pPr>
        <w:pStyle w:val="Zkladntext1"/>
        <w:rPr>
          <w:sz w:val="20"/>
          <w:szCs w:val="20"/>
        </w:rPr>
      </w:pPr>
      <w:r>
        <w:rPr>
          <w:rStyle w:val="Zkladntext"/>
          <w:b/>
          <w:bCs/>
          <w:sz w:val="20"/>
          <w:szCs w:val="20"/>
        </w:rPr>
        <w:t>Jednokřídlé otevíravo-sklopné PVC okno</w:t>
      </w:r>
    </w:p>
    <w:p w14:paraId="56287BA4" w14:textId="77777777" w:rsidR="007D3A96" w:rsidRDefault="00000000">
      <w:pPr>
        <w:pStyle w:val="Zkladntext1"/>
      </w:pPr>
      <w:r>
        <w:rPr>
          <w:rStyle w:val="Zkladntext"/>
          <w:b/>
          <w:bCs/>
        </w:rPr>
        <w:t>štít č. 1 - výtahová šachta + schodiště - 3 ks výtahová šachta + sociálky zezadu - 3 ks</w:t>
      </w:r>
    </w:p>
    <w:p w14:paraId="6A1C2B40" w14:textId="77777777" w:rsidR="007D3A96" w:rsidRDefault="00000000">
      <w:pPr>
        <w:pStyle w:val="Zkladntext1"/>
        <w:spacing w:after="0"/>
        <w:sectPr w:rsidR="007D3A96">
          <w:type w:val="continuous"/>
          <w:pgSz w:w="11900" w:h="16840"/>
          <w:pgMar w:top="1804" w:right="3028" w:bottom="3080" w:left="4302" w:header="0" w:footer="3" w:gutter="0"/>
          <w:cols w:space="720"/>
          <w:noEndnote/>
          <w:docGrid w:linePitch="360"/>
        </w:sectPr>
      </w:pPr>
      <w:r>
        <w:rPr>
          <w:rStyle w:val="Zkladntext"/>
          <w:b/>
          <w:bCs/>
        </w:rPr>
        <w:t>Okenní klika bezpečnostní v barvě bílé Interiérový PVC parapet š. 250 mm v barvě bílé Pozinkované napojeni stávajícího parapetu Síť proti hmyzu zápustná v barvě bílé vč. montáže</w:t>
      </w:r>
    </w:p>
    <w:p w14:paraId="55B42CEF" w14:textId="77777777" w:rsidR="007D3A96" w:rsidRDefault="00000000">
      <w:pPr>
        <w:spacing w:line="1" w:lineRule="exact"/>
      </w:pPr>
      <w:r>
        <w:rPr>
          <w:noProof/>
        </w:rPr>
        <w:drawing>
          <wp:anchor distT="0" distB="0" distL="114300" distR="114300" simplePos="0" relativeHeight="125829384" behindDoc="0" locked="0" layoutInCell="1" allowOverlap="1" wp14:anchorId="0ECD9552" wp14:editId="7FE61DF6">
            <wp:simplePos x="0" y="0"/>
            <wp:positionH relativeFrom="page">
              <wp:posOffset>845185</wp:posOffset>
            </wp:positionH>
            <wp:positionV relativeFrom="paragraph">
              <wp:posOffset>167640</wp:posOffset>
            </wp:positionV>
            <wp:extent cx="1341120" cy="1334770"/>
            <wp:effectExtent l="0" t="0" r="0" b="0"/>
            <wp:wrapSquare wrapText="bothSides"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341120" cy="1334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307975" distB="0" distL="126365" distR="132715" simplePos="0" relativeHeight="125829385" behindDoc="0" locked="0" layoutInCell="1" allowOverlap="1" wp14:anchorId="3A1868E5" wp14:editId="557CDCDA">
            <wp:simplePos x="0" y="0"/>
            <wp:positionH relativeFrom="page">
              <wp:posOffset>652780</wp:posOffset>
            </wp:positionH>
            <wp:positionV relativeFrom="paragraph">
              <wp:posOffset>2030095</wp:posOffset>
            </wp:positionV>
            <wp:extent cx="1706880" cy="3413760"/>
            <wp:effectExtent l="0" t="0" r="0" b="0"/>
            <wp:wrapSquare wrapText="bothSides"/>
            <wp:docPr id="11" name="Shap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box 12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706880" cy="3413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323171DC" wp14:editId="2DE9D685">
                <wp:simplePos x="0" y="0"/>
                <wp:positionH relativeFrom="page">
                  <wp:posOffset>2112645</wp:posOffset>
                </wp:positionH>
                <wp:positionV relativeFrom="paragraph">
                  <wp:posOffset>1722120</wp:posOffset>
                </wp:positionV>
                <wp:extent cx="262255" cy="137160"/>
                <wp:effectExtent l="0" t="0" r="0" b="0"/>
                <wp:wrapNone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55" cy="13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75A3E6" w14:textId="77777777" w:rsidR="007D3A96" w:rsidRDefault="00000000">
                            <w:pPr>
                              <w:pStyle w:val="Titulekobrzku0"/>
                            </w:pPr>
                            <w:r>
                              <w:rPr>
                                <w:rStyle w:val="Titulekobrzku"/>
                              </w:rPr>
                              <w:t>1 Ks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margin-left:166.34999999999999pt;margin-top:135.59999999999999pt;width:20.650000000000002pt;height:10.800000000000001pt;z-index:251657729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21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CharStyle22"/>
                        </w:rPr>
                        <w:t>1 Ks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ED77EBC" wp14:editId="2C25EB02">
                <wp:simplePos x="0" y="0"/>
                <wp:positionH relativeFrom="page">
                  <wp:posOffset>640715</wp:posOffset>
                </wp:positionH>
                <wp:positionV relativeFrom="paragraph">
                  <wp:posOffset>1722120</wp:posOffset>
                </wp:positionV>
                <wp:extent cx="109855" cy="137160"/>
                <wp:effectExtent l="0" t="0" r="0" b="0"/>
                <wp:wrapNone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" cy="137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84544A" w14:textId="77777777" w:rsidR="007D3A96" w:rsidRDefault="00000000">
                            <w:pPr>
                              <w:pStyle w:val="Titulekobrzku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Style w:val="Titulekobrzku"/>
                                <w:b/>
                                <w:bCs/>
                                <w:sz w:val="19"/>
                                <w:szCs w:val="19"/>
                              </w:rPr>
                              <w:t>4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margin-left:50.450000000000003pt;margin-top:135.59999999999999pt;width:8.6500000000000004pt;height:10.800000000000001pt;z-index:251657731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21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Style w:val="CharStyle22"/>
                          <w:b/>
                          <w:bCs/>
                          <w:sz w:val="19"/>
                          <w:szCs w:val="19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C2CC23C" w14:textId="77777777" w:rsidR="007D3A96" w:rsidRDefault="00000000">
      <w:pPr>
        <w:pStyle w:val="Zkladntext1"/>
        <w:spacing w:after="240"/>
        <w:rPr>
          <w:sz w:val="20"/>
          <w:szCs w:val="20"/>
        </w:rPr>
      </w:pPr>
      <w:r>
        <w:rPr>
          <w:rStyle w:val="Zkladntext"/>
          <w:b/>
          <w:bCs/>
          <w:sz w:val="20"/>
          <w:szCs w:val="20"/>
        </w:rPr>
        <w:t>Jednokřídlé otevíravo-sklopné PVC okno</w:t>
      </w:r>
    </w:p>
    <w:p w14:paraId="5C2469D6" w14:textId="77777777" w:rsidR="007D3A96" w:rsidRDefault="00000000">
      <w:pPr>
        <w:pStyle w:val="Zkladntext1"/>
        <w:spacing w:after="0"/>
      </w:pPr>
      <w:r>
        <w:rPr>
          <w:rStyle w:val="Zkladntext"/>
          <w:b/>
          <w:bCs/>
        </w:rPr>
        <w:t>ODN-3 štítě. 2-2 ks</w:t>
      </w:r>
    </w:p>
    <w:p w14:paraId="7BFD2243" w14:textId="77777777" w:rsidR="007D3A96" w:rsidRDefault="00000000">
      <w:pPr>
        <w:pStyle w:val="Zkladntext1"/>
        <w:spacing w:after="240"/>
      </w:pPr>
      <w:r>
        <w:rPr>
          <w:rStyle w:val="Zkladntext"/>
          <w:b/>
          <w:bCs/>
        </w:rPr>
        <w:t xml:space="preserve">ODN-2 štít č. </w:t>
      </w:r>
      <w:proofErr w:type="gramStart"/>
      <w:r>
        <w:rPr>
          <w:rStyle w:val="Zkladntext"/>
          <w:b/>
          <w:bCs/>
        </w:rPr>
        <w:t>2 - 2</w:t>
      </w:r>
      <w:proofErr w:type="gramEnd"/>
      <w:r>
        <w:rPr>
          <w:rStyle w:val="Zkladntext"/>
          <w:b/>
          <w:bCs/>
        </w:rPr>
        <w:t xml:space="preserve"> ks</w:t>
      </w:r>
    </w:p>
    <w:p w14:paraId="39185748" w14:textId="77777777" w:rsidR="007D3A96" w:rsidRDefault="00000000">
      <w:pPr>
        <w:pStyle w:val="Zkladntext1"/>
        <w:spacing w:after="0"/>
      </w:pPr>
      <w:r>
        <w:rPr>
          <w:rStyle w:val="Zkladntext"/>
          <w:b/>
          <w:bCs/>
        </w:rPr>
        <w:t>Okenní klika bezpečnostní v barvě bílé</w:t>
      </w:r>
    </w:p>
    <w:p w14:paraId="75D93135" w14:textId="77777777" w:rsidR="007D3A96" w:rsidRDefault="00000000">
      <w:pPr>
        <w:pStyle w:val="Zkladntext1"/>
        <w:spacing w:after="0"/>
      </w:pPr>
      <w:r>
        <w:rPr>
          <w:rStyle w:val="Zkladntext"/>
          <w:b/>
          <w:bCs/>
        </w:rPr>
        <w:t>Interiérový PVC parapet š. 250 mm v barvě bílé</w:t>
      </w:r>
    </w:p>
    <w:p w14:paraId="2841A61B" w14:textId="77777777" w:rsidR="007D3A96" w:rsidRDefault="00000000">
      <w:pPr>
        <w:pStyle w:val="Zkladntext1"/>
        <w:spacing w:after="880"/>
      </w:pPr>
      <w:r>
        <w:rPr>
          <w:rStyle w:val="Zkladntext"/>
          <w:b/>
          <w:bCs/>
        </w:rPr>
        <w:t>Pozinkované napojení stávajícího parapetu Síť proti hmyzu zápustná v barvě bílé vč. montáže</w:t>
      </w:r>
    </w:p>
    <w:p w14:paraId="798E2A5A" w14:textId="77777777" w:rsidR="007D3A96" w:rsidRDefault="00000000">
      <w:pPr>
        <w:pStyle w:val="Zkladntext1"/>
        <w:spacing w:after="240"/>
        <w:rPr>
          <w:sz w:val="20"/>
          <w:szCs w:val="20"/>
        </w:rPr>
      </w:pPr>
      <w:r>
        <w:rPr>
          <w:rStyle w:val="Zkladntext"/>
          <w:b/>
          <w:bCs/>
          <w:sz w:val="20"/>
          <w:szCs w:val="20"/>
        </w:rPr>
        <w:t>Jednokřídlé otevíravo-sklopné PVC okno</w:t>
      </w:r>
    </w:p>
    <w:p w14:paraId="5DFBC903" w14:textId="77777777" w:rsidR="007D3A96" w:rsidRDefault="00000000">
      <w:pPr>
        <w:pStyle w:val="Zkladntext1"/>
        <w:spacing w:after="240"/>
      </w:pPr>
      <w:r>
        <w:rPr>
          <w:rStyle w:val="Zkladntext"/>
          <w:b/>
          <w:bCs/>
        </w:rPr>
        <w:t xml:space="preserve">ODN-3 štít č. </w:t>
      </w:r>
      <w:proofErr w:type="gramStart"/>
      <w:r>
        <w:rPr>
          <w:rStyle w:val="Zkladntext"/>
          <w:b/>
          <w:bCs/>
        </w:rPr>
        <w:t>2 -1</w:t>
      </w:r>
      <w:proofErr w:type="gramEnd"/>
      <w:r>
        <w:rPr>
          <w:rStyle w:val="Zkladntext"/>
          <w:b/>
          <w:bCs/>
        </w:rPr>
        <w:t xml:space="preserve"> ks</w:t>
      </w:r>
    </w:p>
    <w:p w14:paraId="1F5B5DEB" w14:textId="77777777" w:rsidR="007D3A96" w:rsidRDefault="00000000">
      <w:pPr>
        <w:pStyle w:val="Zkladntext1"/>
        <w:spacing w:after="1340"/>
      </w:pPr>
      <w:r>
        <w:rPr>
          <w:rStyle w:val="Zkladntext"/>
          <w:b/>
          <w:bCs/>
        </w:rPr>
        <w:t>Okenní klika bezpečnostní v barvě bílé Interiérový PVC parapet š. 250 mm v barvě bílé Pozinkované napojení stávajícího parapetu Síť proti hmyzu zápustná v barvě bílé vč. montáže</w:t>
      </w:r>
    </w:p>
    <w:p w14:paraId="0F2ED472" w14:textId="77777777" w:rsidR="007D3A96" w:rsidRDefault="00000000">
      <w:pPr>
        <w:pStyle w:val="Zkladntext1"/>
        <w:spacing w:after="240"/>
        <w:rPr>
          <w:sz w:val="20"/>
          <w:szCs w:val="20"/>
        </w:rPr>
      </w:pPr>
      <w:r>
        <w:rPr>
          <w:rStyle w:val="Zkladntext"/>
          <w:b/>
          <w:bCs/>
          <w:sz w:val="20"/>
          <w:szCs w:val="20"/>
        </w:rPr>
        <w:t>Jednokřídlé otevíravo-sklopné PVC okno</w:t>
      </w:r>
    </w:p>
    <w:p w14:paraId="1298C540" w14:textId="77777777" w:rsidR="007D3A96" w:rsidRDefault="00000000">
      <w:pPr>
        <w:pStyle w:val="Zkladntext1"/>
        <w:spacing w:after="240"/>
      </w:pPr>
      <w:r>
        <w:rPr>
          <w:rStyle w:val="Zkladntext"/>
          <w:b/>
          <w:bCs/>
        </w:rPr>
        <w:t>štít č. 2 - ODN-2 na střechu přístavba - 2 ks</w:t>
      </w:r>
    </w:p>
    <w:p w14:paraId="09D3E5B2" w14:textId="77777777" w:rsidR="007D3A96" w:rsidRDefault="00000000">
      <w:pPr>
        <w:pStyle w:val="Zkladntext1"/>
        <w:spacing w:after="240"/>
        <w:sectPr w:rsidR="007D3A96">
          <w:type w:val="continuous"/>
          <w:pgSz w:w="11900" w:h="16840"/>
          <w:pgMar w:top="1804" w:right="3004" w:bottom="1804" w:left="4273" w:header="0" w:footer="3" w:gutter="0"/>
          <w:cols w:space="720"/>
          <w:noEndnote/>
          <w:docGrid w:linePitch="360"/>
        </w:sectPr>
      </w:pPr>
      <w:r>
        <w:rPr>
          <w:rStyle w:val="Zkladntext"/>
          <w:b/>
          <w:bCs/>
        </w:rPr>
        <w:t>Okenní klika bezpečnostní v barvě bílé Interiérový PVC parapet š. 250 mm v barvě bílé Pozinkované napojení stávajícího parapetu Síť proti hmyzu zápustná v barvě bílé vč. montáže</w:t>
      </w:r>
    </w:p>
    <w:p w14:paraId="211F8F0B" w14:textId="77777777" w:rsidR="007D3A96" w:rsidRDefault="00000000">
      <w:pPr>
        <w:pStyle w:val="Zkladntext1"/>
        <w:framePr w:w="158" w:h="250" w:wrap="none" w:hAnchor="page" w:x="1054" w:y="1"/>
        <w:spacing w:after="0"/>
      </w:pPr>
      <w:r>
        <w:rPr>
          <w:rStyle w:val="Zkladntext"/>
          <w:b/>
          <w:bCs/>
          <w:color w:val="212121"/>
        </w:rPr>
        <w:lastRenderedPageBreak/>
        <w:t>6</w:t>
      </w:r>
    </w:p>
    <w:p w14:paraId="52BF675F" w14:textId="77777777" w:rsidR="007D3A96" w:rsidRDefault="00000000">
      <w:pPr>
        <w:pStyle w:val="Zkladntext1"/>
        <w:framePr w:w="547" w:h="245" w:wrap="none" w:hAnchor="page" w:x="3338" w:y="6"/>
        <w:spacing w:after="0"/>
      </w:pPr>
      <w:r>
        <w:rPr>
          <w:rStyle w:val="Zkladntext"/>
          <w:color w:val="212121"/>
        </w:rPr>
        <w:t>40 Ks</w:t>
      </w:r>
    </w:p>
    <w:p w14:paraId="13ED8134" w14:textId="77777777" w:rsidR="007D3A96" w:rsidRDefault="007D3A96">
      <w:pPr>
        <w:spacing w:after="249" w:line="1" w:lineRule="exact"/>
      </w:pPr>
    </w:p>
    <w:p w14:paraId="19826BA1" w14:textId="77777777" w:rsidR="007D3A96" w:rsidRDefault="007D3A96">
      <w:pPr>
        <w:spacing w:line="1" w:lineRule="exact"/>
        <w:sectPr w:rsidR="007D3A96">
          <w:pgSz w:w="11900" w:h="16840"/>
          <w:pgMar w:top="2200" w:right="2870" w:bottom="7725" w:left="1053" w:header="1772" w:footer="7297" w:gutter="0"/>
          <w:cols w:space="720"/>
          <w:noEndnote/>
          <w:docGrid w:linePitch="360"/>
        </w:sectPr>
      </w:pPr>
    </w:p>
    <w:p w14:paraId="3B67BAC2" w14:textId="77777777" w:rsidR="007D3A96" w:rsidRDefault="00000000">
      <w:pPr>
        <w:spacing w:line="1" w:lineRule="exact"/>
      </w:pPr>
      <w:r>
        <w:rPr>
          <w:noProof/>
        </w:rPr>
        <w:drawing>
          <wp:anchor distT="0" distB="0" distL="0" distR="0" simplePos="0" relativeHeight="125829386" behindDoc="0" locked="0" layoutInCell="1" allowOverlap="1" wp14:anchorId="45B5772E" wp14:editId="5DA9F62D">
            <wp:simplePos x="0" y="0"/>
            <wp:positionH relativeFrom="page">
              <wp:posOffset>854075</wp:posOffset>
            </wp:positionH>
            <wp:positionV relativeFrom="paragraph">
              <wp:posOffset>164465</wp:posOffset>
            </wp:positionV>
            <wp:extent cx="1073150" cy="1438910"/>
            <wp:effectExtent l="0" t="0" r="0" b="0"/>
            <wp:wrapSquare wrapText="bothSides"/>
            <wp:docPr id="17" name="Shap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box 18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07315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7471F5" w14:textId="77777777" w:rsidR="007D3A96" w:rsidRDefault="00000000">
      <w:pPr>
        <w:pStyle w:val="Zkladntext1"/>
        <w:spacing w:after="0"/>
        <w:ind w:left="1300" w:firstLine="20"/>
        <w:rPr>
          <w:sz w:val="20"/>
          <w:szCs w:val="20"/>
        </w:rPr>
      </w:pPr>
      <w:r>
        <w:rPr>
          <w:rStyle w:val="Zkladntext"/>
          <w:b/>
          <w:bCs/>
          <w:color w:val="212121"/>
          <w:sz w:val="20"/>
          <w:szCs w:val="20"/>
        </w:rPr>
        <w:t>Dvoukřídlé PVC okno</w:t>
      </w:r>
    </w:p>
    <w:p w14:paraId="2F447070" w14:textId="77777777" w:rsidR="007D3A96" w:rsidRDefault="00000000">
      <w:pPr>
        <w:pStyle w:val="Zkladntext1"/>
        <w:spacing w:after="0"/>
        <w:ind w:left="1300" w:firstLine="20"/>
        <w:rPr>
          <w:sz w:val="20"/>
          <w:szCs w:val="20"/>
        </w:rPr>
      </w:pPr>
      <w:r>
        <w:rPr>
          <w:rStyle w:val="Zkladntext"/>
          <w:b/>
          <w:bCs/>
          <w:color w:val="212121"/>
          <w:sz w:val="20"/>
          <w:szCs w:val="20"/>
        </w:rPr>
        <w:t>Horní křídlo otevíravo-sklopné</w:t>
      </w:r>
    </w:p>
    <w:p w14:paraId="6F9A4782" w14:textId="77777777" w:rsidR="007D3A96" w:rsidRDefault="00000000">
      <w:pPr>
        <w:pStyle w:val="Zkladntext1"/>
        <w:spacing w:after="200"/>
        <w:ind w:left="1300" w:firstLine="20"/>
        <w:rPr>
          <w:sz w:val="20"/>
          <w:szCs w:val="20"/>
        </w:rPr>
      </w:pPr>
      <w:r>
        <w:rPr>
          <w:rStyle w:val="Zkladntext"/>
          <w:b/>
          <w:bCs/>
          <w:color w:val="212121"/>
          <w:sz w:val="20"/>
          <w:szCs w:val="20"/>
        </w:rPr>
        <w:t>Spodní křídlo pouze sklopné</w:t>
      </w:r>
    </w:p>
    <w:p w14:paraId="0CB649BB" w14:textId="77777777" w:rsidR="007D3A96" w:rsidRDefault="00000000">
      <w:pPr>
        <w:pStyle w:val="Zkladntext1"/>
        <w:spacing w:after="0"/>
        <w:ind w:left="1300" w:firstLine="20"/>
      </w:pPr>
      <w:r>
        <w:rPr>
          <w:rStyle w:val="Zkladntext"/>
          <w:b/>
          <w:bCs/>
          <w:color w:val="212121"/>
        </w:rPr>
        <w:t>ODN-3 (3.np) - 20 ks</w:t>
      </w:r>
    </w:p>
    <w:p w14:paraId="48373604" w14:textId="77777777" w:rsidR="007D3A96" w:rsidRDefault="00000000">
      <w:pPr>
        <w:pStyle w:val="Zkladntext1"/>
        <w:spacing w:after="200"/>
        <w:ind w:left="1300" w:firstLine="20"/>
      </w:pPr>
      <w:r>
        <w:rPr>
          <w:rStyle w:val="Zkladntext"/>
          <w:b/>
          <w:bCs/>
          <w:color w:val="212121"/>
        </w:rPr>
        <w:t>ODN-2 (2.np) - 20 ks</w:t>
      </w:r>
    </w:p>
    <w:p w14:paraId="0920224E" w14:textId="77777777" w:rsidR="007D3A96" w:rsidRDefault="00000000">
      <w:pPr>
        <w:pStyle w:val="Zkladntext1"/>
        <w:spacing w:after="540"/>
        <w:ind w:left="1300" w:firstLine="20"/>
      </w:pPr>
      <w:r>
        <w:rPr>
          <w:rStyle w:val="Zkladntext"/>
          <w:b/>
          <w:bCs/>
          <w:color w:val="212121"/>
        </w:rPr>
        <w:t>Okenní kliky bezpečnostní v barvě bílé Interiérový PVC parapet š. 250 mm v barvě bílé Pozinkované napojení stávajícího parapetu Interiérové žaluzie v barvě stříbrné vč. montáže Síť proti hmyzu zápustná v barvě bílé pouze do spodního křídla vč. montáže</w:t>
      </w:r>
    </w:p>
    <w:p w14:paraId="30D0BE90" w14:textId="77777777" w:rsidR="007D3A96" w:rsidRDefault="00000000">
      <w:pPr>
        <w:pStyle w:val="Zkladntext1"/>
        <w:spacing w:after="400"/>
        <w:ind w:left="1300" w:firstLine="20"/>
      </w:pPr>
      <w:r>
        <w:rPr>
          <w:rStyle w:val="Zkladntext"/>
          <w:color w:val="212121"/>
        </w:rPr>
        <w:t>Demontáž původních dřevohliníkových oken</w:t>
      </w:r>
    </w:p>
    <w:p w14:paraId="532B64F1" w14:textId="77777777" w:rsidR="007D3A96" w:rsidRDefault="00000000">
      <w:pPr>
        <w:pStyle w:val="Zkladntext1"/>
        <w:spacing w:after="0"/>
        <w:ind w:hanging="2000"/>
        <w:rPr>
          <w:sz w:val="18"/>
          <w:szCs w:val="18"/>
        </w:rPr>
      </w:pPr>
      <w:r>
        <w:rPr>
          <w:rStyle w:val="Zkladntext"/>
          <w:b/>
          <w:bCs/>
          <w:color w:val="212121"/>
          <w:sz w:val="18"/>
          <w:szCs w:val="18"/>
        </w:rPr>
        <w:t>8</w:t>
      </w:r>
    </w:p>
    <w:p w14:paraId="42CC4818" w14:textId="77777777" w:rsidR="007D3A96" w:rsidRDefault="00000000">
      <w:pPr>
        <w:pStyle w:val="Zkladntext1"/>
        <w:spacing w:after="400"/>
        <w:ind w:left="1300"/>
      </w:pPr>
      <w:r>
        <w:rPr>
          <w:rStyle w:val="Zkladntext"/>
          <w:color w:val="212121"/>
        </w:rPr>
        <w:t>Ekologická likvidace původních dřevohliníkových oken</w:t>
      </w:r>
    </w:p>
    <w:p w14:paraId="31F692B1" w14:textId="77777777" w:rsidR="007D3A96" w:rsidRDefault="00000000">
      <w:pPr>
        <w:pStyle w:val="Zkladntext1"/>
        <w:spacing w:after="0"/>
        <w:ind w:hanging="2000"/>
        <w:rPr>
          <w:sz w:val="18"/>
          <w:szCs w:val="18"/>
        </w:rPr>
      </w:pPr>
      <w:r>
        <w:rPr>
          <w:rStyle w:val="Zkladntext"/>
          <w:b/>
          <w:bCs/>
          <w:color w:val="212121"/>
          <w:sz w:val="18"/>
          <w:szCs w:val="18"/>
        </w:rPr>
        <w:t>9</w:t>
      </w:r>
    </w:p>
    <w:p w14:paraId="5B665F33" w14:textId="77777777" w:rsidR="007D3A96" w:rsidRDefault="00000000">
      <w:pPr>
        <w:pStyle w:val="Zkladntext1"/>
        <w:spacing w:after="0"/>
        <w:ind w:left="1300"/>
      </w:pPr>
      <w:r>
        <w:rPr>
          <w:rStyle w:val="Zkladntext"/>
          <w:color w:val="212121"/>
        </w:rPr>
        <w:t>Montáž plastových oken dle ČSN 74 6077</w:t>
      </w:r>
    </w:p>
    <w:p w14:paraId="015F0BA3" w14:textId="77777777" w:rsidR="007D3A96" w:rsidRDefault="00000000">
      <w:pPr>
        <w:pStyle w:val="Zkladntext1"/>
        <w:spacing w:after="300"/>
        <w:ind w:left="1300"/>
      </w:pPr>
      <w:r>
        <w:rPr>
          <w:rStyle w:val="Zkladntext"/>
          <w:color w:val="212121"/>
        </w:rPr>
        <w:t>s použitím parotěsných a paropropustných pásek</w:t>
      </w:r>
    </w:p>
    <w:p w14:paraId="364E131B" w14:textId="77777777" w:rsidR="007D3A96" w:rsidRDefault="00000000">
      <w:pPr>
        <w:pStyle w:val="Zkladntext1"/>
        <w:spacing w:after="0"/>
        <w:ind w:hanging="2000"/>
        <w:jc w:val="both"/>
      </w:pPr>
      <w:r>
        <w:rPr>
          <w:rStyle w:val="Zkladntext"/>
          <w:b/>
          <w:bCs/>
          <w:color w:val="212121"/>
        </w:rPr>
        <w:t>10</w:t>
      </w:r>
    </w:p>
    <w:p w14:paraId="6C3FB0B3" w14:textId="77777777" w:rsidR="007D3A96" w:rsidRDefault="00000000">
      <w:pPr>
        <w:pStyle w:val="Zkladntext1"/>
        <w:spacing w:after="340"/>
        <w:ind w:left="1300"/>
      </w:pPr>
      <w:r>
        <w:rPr>
          <w:rStyle w:val="Zkladntext"/>
          <w:color w:val="212121"/>
        </w:rPr>
        <w:t>Oboustranné zednické zapravení vč. montáže parapetů</w:t>
      </w:r>
    </w:p>
    <w:sectPr w:rsidR="007D3A96">
      <w:type w:val="continuous"/>
      <w:pgSz w:w="11900" w:h="16840"/>
      <w:pgMar w:top="2200" w:right="2870" w:bottom="2200" w:left="30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51884" w14:textId="77777777" w:rsidR="00F92A11" w:rsidRDefault="00F92A11">
      <w:r>
        <w:separator/>
      </w:r>
    </w:p>
  </w:endnote>
  <w:endnote w:type="continuationSeparator" w:id="0">
    <w:p w14:paraId="0E3A7C95" w14:textId="77777777" w:rsidR="00F92A11" w:rsidRDefault="00F9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D5826" w14:textId="77777777" w:rsidR="00F92A11" w:rsidRDefault="00F92A11"/>
  </w:footnote>
  <w:footnote w:type="continuationSeparator" w:id="0">
    <w:p w14:paraId="6315B289" w14:textId="77777777" w:rsidR="00F92A11" w:rsidRDefault="00F92A1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A96"/>
    <w:rsid w:val="000D3F8E"/>
    <w:rsid w:val="000E70EA"/>
    <w:rsid w:val="003932BF"/>
    <w:rsid w:val="005C6AFC"/>
    <w:rsid w:val="007D3A96"/>
    <w:rsid w:val="00A50F67"/>
    <w:rsid w:val="00D3692C"/>
    <w:rsid w:val="00F9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26D19"/>
  <w15:docId w15:val="{80CA609F-D54F-47C6-9F7C-6C27B9621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basedOn w:val="Standardnpsmoodstavce"/>
    <w:link w:val="Nadpis10"/>
    <w:rPr>
      <w:rFonts w:ascii="Calibri" w:eastAsia="Calibri" w:hAnsi="Calibri" w:cs="Calibri"/>
      <w:b/>
      <w:bCs/>
      <w:i w:val="0"/>
      <w:iCs w:val="0"/>
      <w:smallCaps w:val="0"/>
      <w:strike w:val="0"/>
      <w:color w:val="1E1E1E"/>
      <w:sz w:val="28"/>
      <w:szCs w:val="28"/>
      <w:u w:val="single"/>
    </w:rPr>
  </w:style>
  <w:style w:type="character" w:customStyle="1" w:styleId="Zkladntext2">
    <w:name w:val="Základní text (2)_"/>
    <w:basedOn w:val="Standardnpsmoodstavce"/>
    <w:link w:val="Zkladntext2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1E1E1E"/>
      <w:sz w:val="24"/>
      <w:szCs w:val="24"/>
      <w:u w:val="none"/>
    </w:rPr>
  </w:style>
  <w:style w:type="character" w:customStyle="1" w:styleId="Nadpis2">
    <w:name w:val="Nadpis #2_"/>
    <w:basedOn w:val="Standardnpsmoodstavce"/>
    <w:link w:val="Nadpis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3">
    <w:name w:val="Základní text (3)_"/>
    <w:basedOn w:val="Standardnpsmoodstavce"/>
    <w:link w:val="Zkladntext3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Zkladntext4">
    <w:name w:val="Základní text (4)_"/>
    <w:basedOn w:val="Standardnpsmoodstavce"/>
    <w:link w:val="Zkladntext4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itulekobrzku">
    <w:name w:val="Titulek obrázku_"/>
    <w:basedOn w:val="Standardnpsmoodstavce"/>
    <w:link w:val="Titulekobrzku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Nadpis10">
    <w:name w:val="Nadpis #1"/>
    <w:basedOn w:val="Normln"/>
    <w:link w:val="Nadpis1"/>
    <w:pPr>
      <w:spacing w:after="700" w:line="276" w:lineRule="auto"/>
      <w:outlineLvl w:val="0"/>
    </w:pPr>
    <w:rPr>
      <w:rFonts w:ascii="Calibri" w:eastAsia="Calibri" w:hAnsi="Calibri" w:cs="Calibri"/>
      <w:b/>
      <w:bCs/>
      <w:color w:val="1E1E1E"/>
      <w:sz w:val="28"/>
      <w:szCs w:val="28"/>
      <w:u w:val="single"/>
    </w:rPr>
  </w:style>
  <w:style w:type="paragraph" w:customStyle="1" w:styleId="Zkladntext20">
    <w:name w:val="Základní text (2)"/>
    <w:basedOn w:val="Normln"/>
    <w:link w:val="Zkladntext2"/>
    <w:pPr>
      <w:spacing w:after="180" w:line="276" w:lineRule="auto"/>
    </w:pPr>
    <w:rPr>
      <w:rFonts w:ascii="Calibri" w:eastAsia="Calibri" w:hAnsi="Calibri" w:cs="Calibri"/>
      <w:color w:val="1E1E1E"/>
    </w:rPr>
  </w:style>
  <w:style w:type="paragraph" w:customStyle="1" w:styleId="Nadpis20">
    <w:name w:val="Nadpis #2"/>
    <w:basedOn w:val="Normln"/>
    <w:link w:val="Nadpis2"/>
    <w:pPr>
      <w:spacing w:after="90" w:line="259" w:lineRule="auto"/>
      <w:outlineLvl w:val="1"/>
    </w:pPr>
    <w:rPr>
      <w:rFonts w:ascii="Arial" w:eastAsia="Arial" w:hAnsi="Arial" w:cs="Arial"/>
      <w:b/>
      <w:bCs/>
      <w:sz w:val="22"/>
      <w:szCs w:val="22"/>
    </w:rPr>
  </w:style>
  <w:style w:type="paragraph" w:customStyle="1" w:styleId="Zkladntext30">
    <w:name w:val="Základní text (3)"/>
    <w:basedOn w:val="Normln"/>
    <w:link w:val="Zkladntext3"/>
    <w:pPr>
      <w:spacing w:after="340"/>
    </w:pPr>
    <w:rPr>
      <w:sz w:val="20"/>
      <w:szCs w:val="20"/>
    </w:rPr>
  </w:style>
  <w:style w:type="paragraph" w:customStyle="1" w:styleId="Zkladntext1">
    <w:name w:val="Základní text1"/>
    <w:basedOn w:val="Normln"/>
    <w:link w:val="Zkladntext"/>
    <w:pPr>
      <w:spacing w:after="220"/>
    </w:pPr>
    <w:rPr>
      <w:rFonts w:ascii="Arial" w:eastAsia="Arial" w:hAnsi="Arial" w:cs="Arial"/>
      <w:b/>
      <w:bCs/>
      <w:sz w:val="19"/>
      <w:szCs w:val="19"/>
    </w:rPr>
  </w:style>
  <w:style w:type="paragraph" w:customStyle="1" w:styleId="Zkladntext40">
    <w:name w:val="Základní text (4)"/>
    <w:basedOn w:val="Normln"/>
    <w:link w:val="Zkladntext4"/>
    <w:rPr>
      <w:rFonts w:ascii="Arial" w:eastAsia="Arial" w:hAnsi="Arial" w:cs="Arial"/>
      <w:b/>
      <w:bCs/>
      <w:sz w:val="18"/>
      <w:szCs w:val="18"/>
    </w:rPr>
  </w:style>
  <w:style w:type="paragraph" w:customStyle="1" w:styleId="Titulekobrzku0">
    <w:name w:val="Titulek obrázku"/>
    <w:basedOn w:val="Normln"/>
    <w:link w:val="Titulekobrzku"/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578</Words>
  <Characters>3416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SAA2K02107625071412050</dc:title>
  <dc:subject/>
  <dc:creator>leos.konvalina</dc:creator>
  <cp:keywords/>
  <cp:lastModifiedBy>Jiřina Bílková</cp:lastModifiedBy>
  <cp:revision>3</cp:revision>
  <dcterms:created xsi:type="dcterms:W3CDTF">2025-08-07T08:54:00Z</dcterms:created>
  <dcterms:modified xsi:type="dcterms:W3CDTF">2025-08-26T06:41:00Z</dcterms:modified>
</cp:coreProperties>
</file>